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5B99B" w14:textId="77777777" w:rsidR="00171F33" w:rsidRPr="001872F5" w:rsidRDefault="00171F33" w:rsidP="00EA6008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72F5">
        <w:rPr>
          <w:rFonts w:ascii="Times New Roman" w:hAnsi="Times New Roman" w:cs="Times New Roman"/>
          <w:sz w:val="24"/>
          <w:szCs w:val="24"/>
        </w:rPr>
        <w:t>[W lewym górnym rogu strony: policyjne logo z widocznymi napisami: KRAKÓW, Wydział Ruchu Drogowego KWP]</w:t>
      </w:r>
    </w:p>
    <w:p w14:paraId="2C8E5CDB" w14:textId="77777777" w:rsidR="00D80734" w:rsidRPr="001872F5" w:rsidRDefault="00D80734" w:rsidP="00EA6008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8D069C" w14:textId="77777777" w:rsidR="00171F33" w:rsidRPr="001872F5" w:rsidRDefault="00171F33" w:rsidP="00EA60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72F5">
        <w:rPr>
          <w:rFonts w:ascii="Times New Roman" w:hAnsi="Times New Roman" w:cs="Times New Roman"/>
          <w:sz w:val="24"/>
          <w:szCs w:val="24"/>
        </w:rPr>
        <w:t>Piątkowy przepis drogowy</w:t>
      </w:r>
    </w:p>
    <w:p w14:paraId="794392B1" w14:textId="77777777" w:rsidR="00D80734" w:rsidRPr="00FE1893" w:rsidRDefault="00D80734" w:rsidP="00FE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F929A" w14:textId="2B65361A" w:rsidR="00330B74" w:rsidRDefault="00ED51E9" w:rsidP="00FE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893">
        <w:rPr>
          <w:rFonts w:ascii="Times New Roman" w:hAnsi="Times New Roman" w:cs="Times New Roman"/>
          <w:sz w:val="24"/>
          <w:szCs w:val="24"/>
        </w:rPr>
        <w:t xml:space="preserve">Odc. </w:t>
      </w:r>
      <w:r w:rsidR="001872F5" w:rsidRPr="00FE1893">
        <w:rPr>
          <w:rFonts w:ascii="Times New Roman" w:hAnsi="Times New Roman" w:cs="Times New Roman"/>
          <w:sz w:val="24"/>
          <w:szCs w:val="24"/>
        </w:rPr>
        <w:t>7</w:t>
      </w:r>
      <w:r w:rsidR="00EF5D96" w:rsidRPr="00FE1893">
        <w:rPr>
          <w:rFonts w:ascii="Times New Roman" w:hAnsi="Times New Roman" w:cs="Times New Roman"/>
          <w:sz w:val="24"/>
          <w:szCs w:val="24"/>
        </w:rPr>
        <w:t>1</w:t>
      </w:r>
      <w:r w:rsidR="005A78C0" w:rsidRPr="00FE1893">
        <w:rPr>
          <w:rFonts w:ascii="Times New Roman" w:hAnsi="Times New Roman" w:cs="Times New Roman"/>
          <w:sz w:val="24"/>
          <w:szCs w:val="24"/>
        </w:rPr>
        <w:t>- „</w:t>
      </w:r>
      <w:r w:rsidR="00EF5D96" w:rsidRPr="00FE1893">
        <w:rPr>
          <w:rFonts w:ascii="Times New Roman" w:hAnsi="Times New Roman" w:cs="Times New Roman"/>
          <w:sz w:val="24"/>
          <w:szCs w:val="24"/>
        </w:rPr>
        <w:t>Zawracanie</w:t>
      </w:r>
      <w:r w:rsidR="00FB3FA7" w:rsidRPr="00FE1893">
        <w:rPr>
          <w:rFonts w:ascii="Times New Roman" w:hAnsi="Times New Roman" w:cs="Times New Roman"/>
          <w:sz w:val="24"/>
          <w:szCs w:val="24"/>
        </w:rPr>
        <w:t>”</w:t>
      </w:r>
    </w:p>
    <w:p w14:paraId="64D9459B" w14:textId="77777777" w:rsidR="00FE1893" w:rsidRPr="00FE1893" w:rsidRDefault="00FE1893" w:rsidP="00FE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4166C" w14:textId="77777777" w:rsidR="00FE1893" w:rsidRPr="00FE1893" w:rsidRDefault="00FE1893" w:rsidP="00FE1893">
      <w:pPr>
        <w:tabs>
          <w:tab w:val="left" w:pos="3138"/>
          <w:tab w:val="left" w:pos="10466"/>
        </w:tabs>
        <w:spacing w:line="240" w:lineRule="auto"/>
        <w:ind w:right="5930"/>
        <w:jc w:val="both"/>
        <w:rPr>
          <w:rFonts w:ascii="Times New Roman" w:hAnsi="Times New Roman" w:cs="Times New Roman"/>
          <w:sz w:val="24"/>
          <w:szCs w:val="24"/>
        </w:rPr>
      </w:pPr>
      <w:r w:rsidRPr="00FE1893">
        <w:rPr>
          <w:rFonts w:ascii="Times New Roman" w:hAnsi="Times New Roman" w:cs="Times New Roman"/>
          <w:sz w:val="24"/>
          <w:szCs w:val="24"/>
        </w:rPr>
        <w:t>Zabrania się zawracania:</w:t>
      </w:r>
    </w:p>
    <w:p w14:paraId="466D0846" w14:textId="77777777" w:rsidR="00FE1893" w:rsidRPr="00FE1893" w:rsidRDefault="00FE1893" w:rsidP="00FE1893">
      <w:pPr>
        <w:tabs>
          <w:tab w:val="left" w:pos="3138"/>
          <w:tab w:val="left" w:pos="10466"/>
        </w:tabs>
        <w:spacing w:line="240" w:lineRule="auto"/>
        <w:ind w:left="284" w:right="5930"/>
        <w:jc w:val="both"/>
        <w:rPr>
          <w:rFonts w:ascii="Times New Roman" w:hAnsi="Times New Roman" w:cs="Times New Roman"/>
          <w:sz w:val="24"/>
          <w:szCs w:val="24"/>
        </w:rPr>
      </w:pPr>
      <w:r w:rsidRPr="00FE1893">
        <w:rPr>
          <w:rFonts w:ascii="Times New Roman" w:hAnsi="Times New Roman" w:cs="Times New Roman"/>
          <w:sz w:val="24"/>
          <w:szCs w:val="24"/>
        </w:rPr>
        <w:t>- w tunelu,</w:t>
      </w:r>
    </w:p>
    <w:p w14:paraId="5FE33381" w14:textId="77777777" w:rsidR="00FE1893" w:rsidRPr="00FE1893" w:rsidRDefault="00FE1893" w:rsidP="00FE1893">
      <w:pPr>
        <w:tabs>
          <w:tab w:val="left" w:pos="3138"/>
          <w:tab w:val="left" w:pos="10466"/>
        </w:tabs>
        <w:spacing w:line="240" w:lineRule="auto"/>
        <w:ind w:left="284" w:right="5930"/>
        <w:jc w:val="both"/>
        <w:rPr>
          <w:rFonts w:ascii="Times New Roman" w:hAnsi="Times New Roman" w:cs="Times New Roman"/>
          <w:sz w:val="24"/>
          <w:szCs w:val="24"/>
        </w:rPr>
      </w:pPr>
      <w:r w:rsidRPr="00FE1893">
        <w:rPr>
          <w:rFonts w:ascii="Times New Roman" w:hAnsi="Times New Roman" w:cs="Times New Roman"/>
          <w:sz w:val="24"/>
          <w:szCs w:val="24"/>
        </w:rPr>
        <w:t>- na moście lub wiadukcie,</w:t>
      </w:r>
    </w:p>
    <w:p w14:paraId="2A3BC00B" w14:textId="77777777" w:rsidR="00FE1893" w:rsidRPr="00FE1893" w:rsidRDefault="00FE1893" w:rsidP="00FE1893">
      <w:pPr>
        <w:tabs>
          <w:tab w:val="left" w:pos="3138"/>
          <w:tab w:val="left" w:pos="10466"/>
        </w:tabs>
        <w:spacing w:line="240" w:lineRule="auto"/>
        <w:ind w:left="284" w:right="5930"/>
        <w:jc w:val="both"/>
        <w:rPr>
          <w:rFonts w:ascii="Times New Roman" w:hAnsi="Times New Roman" w:cs="Times New Roman"/>
          <w:sz w:val="24"/>
          <w:szCs w:val="24"/>
        </w:rPr>
      </w:pPr>
      <w:r w:rsidRPr="00FE1893">
        <w:rPr>
          <w:rFonts w:ascii="Times New Roman" w:hAnsi="Times New Roman" w:cs="Times New Roman"/>
          <w:sz w:val="24"/>
          <w:szCs w:val="24"/>
        </w:rPr>
        <w:t>- na drodze jednokierunkowej,</w:t>
      </w:r>
    </w:p>
    <w:p w14:paraId="51433A37" w14:textId="77777777" w:rsidR="00FE1893" w:rsidRPr="00FE1893" w:rsidRDefault="00FE1893" w:rsidP="00FE1893">
      <w:pPr>
        <w:tabs>
          <w:tab w:val="left" w:pos="3138"/>
          <w:tab w:val="left" w:pos="10466"/>
        </w:tabs>
        <w:spacing w:line="240" w:lineRule="auto"/>
        <w:ind w:left="284" w:right="5930"/>
        <w:jc w:val="both"/>
        <w:rPr>
          <w:rFonts w:ascii="Times New Roman" w:hAnsi="Times New Roman" w:cs="Times New Roman"/>
          <w:sz w:val="24"/>
          <w:szCs w:val="24"/>
        </w:rPr>
      </w:pPr>
      <w:r w:rsidRPr="00FE1893">
        <w:rPr>
          <w:rFonts w:ascii="Times New Roman" w:hAnsi="Times New Roman" w:cs="Times New Roman"/>
          <w:sz w:val="24"/>
          <w:szCs w:val="24"/>
        </w:rPr>
        <w:t>- na autostradzie,</w:t>
      </w:r>
    </w:p>
    <w:p w14:paraId="1B1D301E" w14:textId="77777777" w:rsidR="00FE1893" w:rsidRPr="00FE1893" w:rsidRDefault="00FE1893" w:rsidP="00FE1893">
      <w:pPr>
        <w:tabs>
          <w:tab w:val="left" w:pos="3138"/>
          <w:tab w:val="left" w:pos="10466"/>
        </w:tabs>
        <w:spacing w:line="240" w:lineRule="auto"/>
        <w:ind w:left="284" w:right="118"/>
        <w:jc w:val="both"/>
        <w:rPr>
          <w:rFonts w:ascii="Times New Roman" w:hAnsi="Times New Roman" w:cs="Times New Roman"/>
          <w:sz w:val="24"/>
          <w:szCs w:val="24"/>
        </w:rPr>
      </w:pPr>
      <w:r w:rsidRPr="00FE1893">
        <w:rPr>
          <w:rFonts w:ascii="Times New Roman" w:hAnsi="Times New Roman" w:cs="Times New Roman"/>
          <w:sz w:val="24"/>
          <w:szCs w:val="24"/>
        </w:rPr>
        <w:t>- na drodze ekspresowej, z wyjątkiem skrzyżowania lub miejsca do tego przeznaczonego,</w:t>
      </w:r>
    </w:p>
    <w:p w14:paraId="49CBA419" w14:textId="77777777" w:rsidR="00FE1893" w:rsidRPr="00FE1893" w:rsidRDefault="00FE1893" w:rsidP="00FE1893">
      <w:pPr>
        <w:tabs>
          <w:tab w:val="left" w:pos="3138"/>
          <w:tab w:val="left" w:pos="10466"/>
        </w:tabs>
        <w:spacing w:line="240" w:lineRule="auto"/>
        <w:ind w:left="284" w:right="118"/>
        <w:jc w:val="both"/>
        <w:rPr>
          <w:rFonts w:ascii="Times New Roman" w:hAnsi="Times New Roman" w:cs="Times New Roman"/>
          <w:sz w:val="24"/>
          <w:szCs w:val="24"/>
        </w:rPr>
      </w:pPr>
      <w:r w:rsidRPr="00FE1893">
        <w:rPr>
          <w:rFonts w:ascii="Times New Roman" w:hAnsi="Times New Roman" w:cs="Times New Roman"/>
          <w:sz w:val="24"/>
          <w:szCs w:val="24"/>
        </w:rPr>
        <w:t>- w warunkach, w których mogłoby to zagrozić bezpieczeństwu ruchu na drodze lub ten ruch utrudnić.</w:t>
      </w:r>
    </w:p>
    <w:p w14:paraId="75009607" w14:textId="77777777" w:rsidR="00FE1893" w:rsidRDefault="00FE1893" w:rsidP="00EA6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[po prawej stronie powyższego akapitu zdjęcie przedstawiające trzy samochody osobowe (widok z tyłu) zawracające z pasa do zawracania przy sygnalizatorze kierunkowym S-3 nadającym sygnał zielony.]</w:t>
      </w:r>
    </w:p>
    <w:p w14:paraId="2FBF5269" w14:textId="77777777" w:rsidR="00FE1893" w:rsidRDefault="00FE1893" w:rsidP="00FE1893">
      <w:pPr>
        <w:tabs>
          <w:tab w:val="left" w:pos="3138"/>
        </w:tabs>
        <w:spacing w:line="360" w:lineRule="auto"/>
        <w:ind w:right="2102"/>
        <w:jc w:val="both"/>
        <w:rPr>
          <w:rFonts w:ascii="Arial" w:hAnsi="Arial" w:cs="Arial"/>
          <w:sz w:val="25"/>
          <w:szCs w:val="25"/>
        </w:rPr>
      </w:pPr>
    </w:p>
    <w:p w14:paraId="3B3413A7" w14:textId="7A6996A8" w:rsidR="00FE1893" w:rsidRPr="00FE1893" w:rsidRDefault="00FE1893" w:rsidP="00FE1893">
      <w:pPr>
        <w:tabs>
          <w:tab w:val="left" w:pos="3138"/>
        </w:tabs>
        <w:spacing w:after="0" w:line="240" w:lineRule="auto"/>
        <w:ind w:right="2102"/>
        <w:jc w:val="both"/>
        <w:rPr>
          <w:rFonts w:ascii="Times New Roman" w:hAnsi="Times New Roman" w:cs="Times New Roman"/>
          <w:sz w:val="24"/>
          <w:szCs w:val="24"/>
        </w:rPr>
      </w:pPr>
      <w:r w:rsidRPr="00FE1893">
        <w:rPr>
          <w:rFonts w:ascii="Times New Roman" w:hAnsi="Times New Roman" w:cs="Times New Roman"/>
          <w:sz w:val="24"/>
          <w:szCs w:val="24"/>
        </w:rPr>
        <w:t xml:space="preserve">Znak B-21 „zakaz skręcania w lewo” zabrania również zawracania. Obowiązuje na najbliższym skrzyżowaniu. </w:t>
      </w:r>
    </w:p>
    <w:p w14:paraId="3FC5AB9C" w14:textId="16315511" w:rsidR="00FE1893" w:rsidRDefault="00FE1893" w:rsidP="00FE1893">
      <w:pPr>
        <w:tabs>
          <w:tab w:val="left" w:pos="3138"/>
        </w:tabs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FE1893">
        <w:rPr>
          <w:rFonts w:ascii="Times New Roman" w:hAnsi="Times New Roman" w:cs="Times New Roman"/>
          <w:sz w:val="24"/>
          <w:szCs w:val="24"/>
        </w:rPr>
        <w:t xml:space="preserve">[po lewej stronie akapitu znajduje się rysunek przedstawiający znak </w:t>
      </w:r>
      <w:r w:rsidRPr="00FE1893">
        <w:rPr>
          <w:rFonts w:ascii="Times New Roman" w:hAnsi="Times New Roman" w:cs="Times New Roman"/>
          <w:sz w:val="24"/>
          <w:szCs w:val="24"/>
        </w:rPr>
        <w:t>„zakaz skręcania w lewo”</w:t>
      </w:r>
      <w:r w:rsidRPr="00FE1893">
        <w:rPr>
          <w:rFonts w:ascii="Times New Roman" w:hAnsi="Times New Roman" w:cs="Times New Roman"/>
          <w:sz w:val="24"/>
          <w:szCs w:val="24"/>
        </w:rPr>
        <w:t>.]</w:t>
      </w:r>
    </w:p>
    <w:p w14:paraId="7D99315B" w14:textId="77777777" w:rsidR="00FE1893" w:rsidRPr="00FE1893" w:rsidRDefault="00FE1893" w:rsidP="00FE1893">
      <w:pPr>
        <w:tabs>
          <w:tab w:val="left" w:pos="3138"/>
        </w:tabs>
        <w:spacing w:after="0" w:line="240" w:lineRule="auto"/>
        <w:ind w:right="2102"/>
        <w:jc w:val="both"/>
        <w:rPr>
          <w:rFonts w:ascii="Times New Roman" w:hAnsi="Times New Roman" w:cs="Times New Roman"/>
          <w:sz w:val="24"/>
          <w:szCs w:val="24"/>
        </w:rPr>
      </w:pPr>
    </w:p>
    <w:p w14:paraId="1B28A8B5" w14:textId="3B0D853F" w:rsidR="00FE1893" w:rsidRDefault="00FE1893" w:rsidP="00FE1893">
      <w:pPr>
        <w:tabs>
          <w:tab w:val="left" w:pos="3138"/>
          <w:tab w:val="left" w:pos="10466"/>
        </w:tabs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FE1893">
        <w:rPr>
          <w:rFonts w:ascii="Times New Roman" w:hAnsi="Times New Roman" w:cs="Times New Roman"/>
          <w:sz w:val="24"/>
          <w:szCs w:val="24"/>
        </w:rPr>
        <w:t xml:space="preserve"> </w:t>
      </w:r>
      <w:r w:rsidRPr="00FE1893">
        <w:rPr>
          <w:rFonts w:ascii="Times New Roman" w:hAnsi="Times New Roman" w:cs="Times New Roman"/>
          <w:sz w:val="24"/>
          <w:szCs w:val="24"/>
        </w:rPr>
        <w:t xml:space="preserve">Znak B-23 „zakaz zawracania” zakazuje kierującym zawracania od miejsca ustawienia znaku </w:t>
      </w:r>
      <w:r w:rsidRPr="00FE1893">
        <w:rPr>
          <w:rFonts w:ascii="Times New Roman" w:hAnsi="Times New Roman" w:cs="Times New Roman"/>
          <w:sz w:val="24"/>
          <w:szCs w:val="24"/>
        </w:rPr>
        <w:br/>
        <w:t>do najbliższego skrzyżowania włącznie.</w:t>
      </w:r>
    </w:p>
    <w:p w14:paraId="52853D57" w14:textId="2704F37F" w:rsidR="00FE1893" w:rsidRPr="00FE1893" w:rsidRDefault="00FE1893" w:rsidP="00FE1893">
      <w:pPr>
        <w:tabs>
          <w:tab w:val="left" w:pos="3138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FE1893">
        <w:rPr>
          <w:rFonts w:ascii="Times New Roman" w:hAnsi="Times New Roman" w:cs="Times New Roman"/>
          <w:sz w:val="24"/>
          <w:szCs w:val="24"/>
        </w:rPr>
        <w:t xml:space="preserve">[po </w:t>
      </w:r>
      <w:r>
        <w:rPr>
          <w:rFonts w:ascii="Times New Roman" w:hAnsi="Times New Roman" w:cs="Times New Roman"/>
          <w:sz w:val="24"/>
          <w:szCs w:val="24"/>
        </w:rPr>
        <w:t>prawej</w:t>
      </w:r>
      <w:r w:rsidRPr="00FE1893">
        <w:rPr>
          <w:rFonts w:ascii="Times New Roman" w:hAnsi="Times New Roman" w:cs="Times New Roman"/>
          <w:sz w:val="24"/>
          <w:szCs w:val="24"/>
        </w:rPr>
        <w:t xml:space="preserve"> stronie akapitu znajduje się rysunek przedstawiający znak „zakaz </w:t>
      </w:r>
      <w:r>
        <w:rPr>
          <w:rFonts w:ascii="Times New Roman" w:hAnsi="Times New Roman" w:cs="Times New Roman"/>
          <w:sz w:val="24"/>
          <w:szCs w:val="24"/>
        </w:rPr>
        <w:t>zawracania</w:t>
      </w:r>
      <w:r w:rsidRPr="00FE1893">
        <w:rPr>
          <w:rFonts w:ascii="Times New Roman" w:hAnsi="Times New Roman" w:cs="Times New Roman"/>
          <w:sz w:val="24"/>
          <w:szCs w:val="24"/>
        </w:rPr>
        <w:t>”.]</w:t>
      </w:r>
    </w:p>
    <w:p w14:paraId="10BD8ADF" w14:textId="77777777" w:rsidR="00FE1893" w:rsidRPr="00FE1893" w:rsidRDefault="00FE1893" w:rsidP="00FE1893">
      <w:pPr>
        <w:tabs>
          <w:tab w:val="left" w:pos="3138"/>
          <w:tab w:val="left" w:pos="10466"/>
        </w:tabs>
        <w:spacing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</w:p>
    <w:p w14:paraId="6B694049" w14:textId="1BDCB0D6" w:rsidR="00FE1893" w:rsidRDefault="00FE1893" w:rsidP="00EA60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893">
        <w:rPr>
          <w:rFonts w:ascii="Times New Roman" w:hAnsi="Times New Roman" w:cs="Times New Roman"/>
          <w:sz w:val="24"/>
          <w:szCs w:val="24"/>
        </w:rPr>
        <w:t>Umieszczona na znaku strzałka zezwalająca na skręcanie w lewo ze skrajnego lewego pasa ruchu oznacza także zezwolenie na zawracanie. Zawracanie nie jest jednak dozwolone jeżeli ruch jest kierowany sygnalizatorem kierunkowym S-3 (co przedstawia zdjęcie obok), lub na skrzyżowaniu obowiązuje znak B-23 „zakaz zawracania”. Inne sytuacje związane z zawracaniem przy ruchu kierowanym sygnalizatorami świetlnymi zostały opisane w odcinku „Sygnalizatory świetlne a możliwość zawracania”.</w:t>
      </w:r>
    </w:p>
    <w:p w14:paraId="7C78BDD5" w14:textId="77777777" w:rsidR="00FE1893" w:rsidRPr="00FE1893" w:rsidRDefault="00FE1893" w:rsidP="00EA60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9B7640" w14:textId="2E52A960" w:rsidR="00B473F5" w:rsidRPr="00EA6008" w:rsidRDefault="00FE1893" w:rsidP="00EA6008">
      <w:pPr>
        <w:jc w:val="both"/>
        <w:rPr>
          <w:rFonts w:ascii="Times New Roman" w:hAnsi="Times New Roman" w:cs="Times New Roman"/>
          <w:sz w:val="24"/>
          <w:szCs w:val="24"/>
        </w:rPr>
      </w:pPr>
      <w:r w:rsidRPr="00FE1893">
        <w:rPr>
          <w:rFonts w:ascii="Times New Roman" w:hAnsi="Times New Roman" w:cs="Times New Roman"/>
          <w:sz w:val="24"/>
          <w:szCs w:val="24"/>
        </w:rPr>
        <w:t xml:space="preserve">[po </w:t>
      </w:r>
      <w:r>
        <w:rPr>
          <w:rFonts w:ascii="Times New Roman" w:hAnsi="Times New Roman" w:cs="Times New Roman"/>
          <w:sz w:val="24"/>
          <w:szCs w:val="24"/>
        </w:rPr>
        <w:t>prawej</w:t>
      </w:r>
      <w:r w:rsidRPr="00FE1893">
        <w:rPr>
          <w:rFonts w:ascii="Times New Roman" w:hAnsi="Times New Roman" w:cs="Times New Roman"/>
          <w:sz w:val="24"/>
          <w:szCs w:val="24"/>
        </w:rPr>
        <w:t xml:space="preserve"> stronie akapitu znajduje się </w:t>
      </w:r>
      <w:r>
        <w:rPr>
          <w:rFonts w:ascii="Times New Roman" w:hAnsi="Times New Roman" w:cs="Times New Roman"/>
          <w:sz w:val="24"/>
          <w:szCs w:val="24"/>
        </w:rPr>
        <w:t>zdjęcie</w:t>
      </w:r>
      <w:r w:rsidRPr="00FE1893">
        <w:rPr>
          <w:rFonts w:ascii="Times New Roman" w:hAnsi="Times New Roman" w:cs="Times New Roman"/>
          <w:sz w:val="24"/>
          <w:szCs w:val="24"/>
        </w:rPr>
        <w:t xml:space="preserve"> przedstawiając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E1893">
        <w:rPr>
          <w:rFonts w:ascii="Times New Roman" w:hAnsi="Times New Roman" w:cs="Times New Roman"/>
          <w:sz w:val="24"/>
          <w:szCs w:val="24"/>
        </w:rPr>
        <w:t xml:space="preserve"> znak „</w:t>
      </w:r>
      <w:r>
        <w:rPr>
          <w:rFonts w:ascii="Times New Roman" w:hAnsi="Times New Roman" w:cs="Times New Roman"/>
          <w:sz w:val="24"/>
          <w:szCs w:val="24"/>
        </w:rPr>
        <w:t>kierunki na pasie ruchu</w:t>
      </w:r>
      <w:r w:rsidRPr="00FE189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oznaczający pas ruchu</w:t>
      </w:r>
      <w:r w:rsidR="004B3787">
        <w:rPr>
          <w:rFonts w:ascii="Times New Roman" w:hAnsi="Times New Roman" w:cs="Times New Roman"/>
          <w:sz w:val="24"/>
          <w:szCs w:val="24"/>
        </w:rPr>
        <w:t xml:space="preserve"> do skręcania w lewo</w:t>
      </w:r>
      <w:r w:rsidRPr="00FE1893">
        <w:rPr>
          <w:rFonts w:ascii="Times New Roman" w:hAnsi="Times New Roman" w:cs="Times New Roman"/>
          <w:sz w:val="24"/>
          <w:szCs w:val="24"/>
        </w:rPr>
        <w:t>.</w:t>
      </w:r>
      <w:r w:rsidR="004B3787">
        <w:rPr>
          <w:rFonts w:ascii="Times New Roman" w:hAnsi="Times New Roman" w:cs="Times New Roman"/>
          <w:sz w:val="24"/>
          <w:szCs w:val="24"/>
        </w:rPr>
        <w:t xml:space="preserve"> Przy znaku znajduje się sygnalizator kierunkowy S-3 nadający sygnał zielony dla skręcających w lewo.</w:t>
      </w:r>
      <w:r w:rsidRPr="00FE1893">
        <w:rPr>
          <w:rFonts w:ascii="Times New Roman" w:hAnsi="Times New Roman" w:cs="Times New Roman"/>
          <w:sz w:val="24"/>
          <w:szCs w:val="24"/>
        </w:rPr>
        <w:t>]</w:t>
      </w:r>
    </w:p>
    <w:sectPr w:rsidR="00B473F5" w:rsidRPr="00EA6008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C61"/>
    <w:multiLevelType w:val="hybridMultilevel"/>
    <w:tmpl w:val="99442A5C"/>
    <w:lvl w:ilvl="0" w:tplc="7D1A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525B6"/>
    <w:multiLevelType w:val="hybridMultilevel"/>
    <w:tmpl w:val="D29EAC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8D658D5"/>
    <w:multiLevelType w:val="hybridMultilevel"/>
    <w:tmpl w:val="C1A67D98"/>
    <w:lvl w:ilvl="0" w:tplc="A16E6F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A1053A"/>
    <w:multiLevelType w:val="hybridMultilevel"/>
    <w:tmpl w:val="03706088"/>
    <w:lvl w:ilvl="0" w:tplc="BF6E8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54B3"/>
    <w:multiLevelType w:val="hybridMultilevel"/>
    <w:tmpl w:val="AA367B3C"/>
    <w:lvl w:ilvl="0" w:tplc="04CA224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46AB4C30"/>
    <w:multiLevelType w:val="hybridMultilevel"/>
    <w:tmpl w:val="01C67434"/>
    <w:lvl w:ilvl="0" w:tplc="9BC8C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8150B"/>
    <w:multiLevelType w:val="hybridMultilevel"/>
    <w:tmpl w:val="B13CE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6663A"/>
    <w:multiLevelType w:val="hybridMultilevel"/>
    <w:tmpl w:val="7F0EC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51DEB"/>
    <w:multiLevelType w:val="hybridMultilevel"/>
    <w:tmpl w:val="E1CE20D8"/>
    <w:lvl w:ilvl="0" w:tplc="9AD6A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3CC"/>
    <w:rsid w:val="000C76DD"/>
    <w:rsid w:val="00115BD1"/>
    <w:rsid w:val="001267F9"/>
    <w:rsid w:val="00171F33"/>
    <w:rsid w:val="001872F5"/>
    <w:rsid w:val="001965B2"/>
    <w:rsid w:val="00330B74"/>
    <w:rsid w:val="00332049"/>
    <w:rsid w:val="003477DC"/>
    <w:rsid w:val="003E3F95"/>
    <w:rsid w:val="00401451"/>
    <w:rsid w:val="004056BE"/>
    <w:rsid w:val="00440303"/>
    <w:rsid w:val="00450001"/>
    <w:rsid w:val="00484CBC"/>
    <w:rsid w:val="004B3787"/>
    <w:rsid w:val="005A0D75"/>
    <w:rsid w:val="005A24B8"/>
    <w:rsid w:val="005A78C0"/>
    <w:rsid w:val="006A21CD"/>
    <w:rsid w:val="006C32AD"/>
    <w:rsid w:val="00724AD7"/>
    <w:rsid w:val="007E606E"/>
    <w:rsid w:val="007F721D"/>
    <w:rsid w:val="008C3F2A"/>
    <w:rsid w:val="0093255B"/>
    <w:rsid w:val="00954C72"/>
    <w:rsid w:val="00967419"/>
    <w:rsid w:val="00971D04"/>
    <w:rsid w:val="0098170C"/>
    <w:rsid w:val="009A15A4"/>
    <w:rsid w:val="009B5431"/>
    <w:rsid w:val="009E2B4F"/>
    <w:rsid w:val="00A223CC"/>
    <w:rsid w:val="00A40A73"/>
    <w:rsid w:val="00AD00D1"/>
    <w:rsid w:val="00B473F5"/>
    <w:rsid w:val="00CA288F"/>
    <w:rsid w:val="00CB1098"/>
    <w:rsid w:val="00CF32C8"/>
    <w:rsid w:val="00D5714E"/>
    <w:rsid w:val="00D632AD"/>
    <w:rsid w:val="00D80734"/>
    <w:rsid w:val="00DE1949"/>
    <w:rsid w:val="00E5471D"/>
    <w:rsid w:val="00EA6008"/>
    <w:rsid w:val="00EB36D0"/>
    <w:rsid w:val="00ED51E9"/>
    <w:rsid w:val="00EF5D96"/>
    <w:rsid w:val="00F1423C"/>
    <w:rsid w:val="00F31C48"/>
    <w:rsid w:val="00F35686"/>
    <w:rsid w:val="00F52497"/>
    <w:rsid w:val="00F76B2A"/>
    <w:rsid w:val="00F82A9C"/>
    <w:rsid w:val="00FB3EF4"/>
    <w:rsid w:val="00FB3FA7"/>
    <w:rsid w:val="00FD4893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B271"/>
  <w15:docId w15:val="{1215CBF9-2155-4159-864A-C92672DF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35</cp:revision>
  <dcterms:created xsi:type="dcterms:W3CDTF">2021-03-25T14:59:00Z</dcterms:created>
  <dcterms:modified xsi:type="dcterms:W3CDTF">2021-09-30T05:55:00Z</dcterms:modified>
</cp:coreProperties>
</file>